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652" w:rsidRPr="00B56652" w:rsidRDefault="00B56652" w:rsidP="00B56652">
      <w:pPr>
        <w:jc w:val="center"/>
        <w:rPr>
          <w:b/>
          <w:bCs/>
          <w:sz w:val="28"/>
          <w:szCs w:val="28"/>
          <w:lang w:val="en-GB"/>
        </w:rPr>
      </w:pPr>
      <w:r w:rsidRPr="00B56652">
        <w:rPr>
          <w:b/>
          <w:bCs/>
          <w:sz w:val="28"/>
          <w:szCs w:val="28"/>
          <w:lang w:val="en-GB"/>
        </w:rPr>
        <w:t>SYNERGIES – DIFFERENCES – POSSIBILITIES – CHALLENGES</w:t>
      </w:r>
    </w:p>
    <w:p w:rsidR="00B56652" w:rsidRDefault="00B56652" w:rsidP="00B56652">
      <w:pPr>
        <w:jc w:val="center"/>
        <w:rPr>
          <w:b/>
          <w:bCs/>
          <w:lang w:val="en-GB"/>
        </w:rPr>
      </w:pPr>
    </w:p>
    <w:p w:rsidR="00B56652" w:rsidRDefault="00B56652" w:rsidP="00B56652">
      <w:pPr>
        <w:rPr>
          <w:b/>
          <w:bCs/>
          <w:lang w:val="en-GB"/>
        </w:rPr>
      </w:pPr>
      <w:r>
        <w:rPr>
          <w:b/>
          <w:bCs/>
          <w:lang w:val="en-GB"/>
        </w:rPr>
        <w:t xml:space="preserve">GROUP 1: </w:t>
      </w:r>
      <w:proofErr w:type="spellStart"/>
      <w:r>
        <w:rPr>
          <w:b/>
          <w:bCs/>
          <w:lang w:val="en-GB"/>
        </w:rPr>
        <w:t>APIF</w:t>
      </w:r>
      <w:proofErr w:type="spellEnd"/>
      <w:r>
        <w:rPr>
          <w:b/>
          <w:bCs/>
          <w:lang w:val="en-GB"/>
        </w:rPr>
        <w:t xml:space="preserve"> – REGIONAL VIEW</w:t>
      </w:r>
    </w:p>
    <w:p w:rsidR="00B56652" w:rsidRPr="00B56652" w:rsidRDefault="00B56652" w:rsidP="00B56652">
      <w:r w:rsidRPr="00B56652">
        <w:rPr>
          <w:b/>
          <w:bCs/>
          <w:lang w:val="en-GB"/>
        </w:rPr>
        <w:t>Products of the exam curriculum: key result areas for schools. These are the measures that schools are judged on. There is a close relationship between teaching and learning; well being; student pathways; organisational health and learning; leadership; and community engagement.</w:t>
      </w:r>
    </w:p>
    <w:p w:rsidR="00B56652" w:rsidRPr="00B56652" w:rsidRDefault="00B56652" w:rsidP="00B56652">
      <w:r w:rsidRPr="00B56652">
        <w:rPr>
          <w:b/>
          <w:bCs/>
          <w:lang w:val="en-GB"/>
        </w:rPr>
        <w:t>All can be related back to ELLI quite easily. Specifically – using ELLI will have teaching and learning implications because it focuses on learning, thus increasing literacy and numeracy etc. If we want to achieve ‘well being’ we can also use ELLI. Implementing ELLI is relatively cheap because the infrastructure is in place. However facilitation will cost.</w:t>
      </w:r>
    </w:p>
    <w:p w:rsidR="00FE2133" w:rsidRDefault="00B56652" w:rsidP="00B56652">
      <w:pPr>
        <w:rPr>
          <w:b/>
          <w:bCs/>
          <w:lang w:val="en-GB"/>
        </w:rPr>
      </w:pPr>
      <w:proofErr w:type="gramStart"/>
      <w:r w:rsidRPr="00B56652">
        <w:rPr>
          <w:b/>
          <w:bCs/>
          <w:lang w:val="en-GB"/>
        </w:rPr>
        <w:t>Needs a paradigm shift in thinking – pressure to pe</w:t>
      </w:r>
      <w:r>
        <w:rPr>
          <w:b/>
          <w:bCs/>
          <w:lang w:val="en-GB"/>
        </w:rPr>
        <w:t>r</w:t>
      </w:r>
      <w:r w:rsidRPr="00B56652">
        <w:rPr>
          <w:b/>
          <w:bCs/>
          <w:lang w:val="en-GB"/>
        </w:rPr>
        <w:t>form with literacy, numeracy and attendance outcomes.</w:t>
      </w:r>
      <w:proofErr w:type="gramEnd"/>
      <w:r w:rsidRPr="00B56652">
        <w:rPr>
          <w:b/>
          <w:bCs/>
          <w:lang w:val="en-GB"/>
        </w:rPr>
        <w:t xml:space="preserve"> We have to show how focusing on learning fits with, and delivers litera</w:t>
      </w:r>
      <w:r>
        <w:rPr>
          <w:b/>
          <w:bCs/>
          <w:lang w:val="en-GB"/>
        </w:rPr>
        <w:t>cy, numeracy and attendance.  Is</w:t>
      </w:r>
      <w:r w:rsidRPr="00B56652">
        <w:rPr>
          <w:b/>
          <w:bCs/>
          <w:lang w:val="en-GB"/>
        </w:rPr>
        <w:t xml:space="preserve"> </w:t>
      </w:r>
      <w:proofErr w:type="gramStart"/>
      <w:r w:rsidRPr="00B56652">
        <w:rPr>
          <w:b/>
          <w:bCs/>
          <w:lang w:val="en-GB"/>
        </w:rPr>
        <w:t>use</w:t>
      </w:r>
      <w:proofErr w:type="gramEnd"/>
      <w:r w:rsidRPr="00B56652">
        <w:rPr>
          <w:b/>
          <w:bCs/>
          <w:lang w:val="en-GB"/>
        </w:rPr>
        <w:t xml:space="preserve"> the double helix. If attendance increases then results will go down for a while – if we are going to have a focus on learning we may have to accept a reduction in ‘hard results’ to start with. So we need other measures such as ‘engagement measures’. Using ELLI can provide us with hard data to dialogue with policy makers. </w:t>
      </w:r>
      <w:proofErr w:type="gramStart"/>
      <w:r w:rsidRPr="00B56652">
        <w:rPr>
          <w:b/>
          <w:bCs/>
          <w:lang w:val="en-GB"/>
        </w:rPr>
        <w:t>Important to maintain increased attendance.</w:t>
      </w:r>
      <w:proofErr w:type="gramEnd"/>
      <w:r w:rsidRPr="00B56652">
        <w:rPr>
          <w:b/>
          <w:bCs/>
          <w:lang w:val="en-GB"/>
        </w:rPr>
        <w:t xml:space="preserve"> How is attendance recorded? Need to develop more broad and sophisticated ways of measuring achievement.</w:t>
      </w:r>
    </w:p>
    <w:p w:rsidR="00B56652" w:rsidRDefault="00B56652" w:rsidP="00B56652">
      <w:pPr>
        <w:rPr>
          <w:b/>
          <w:bCs/>
          <w:lang w:val="en-GB"/>
        </w:rPr>
      </w:pPr>
    </w:p>
    <w:p w:rsidR="00B56652" w:rsidRDefault="00B56652" w:rsidP="00B56652">
      <w:pPr>
        <w:rPr>
          <w:b/>
          <w:bCs/>
          <w:lang w:val="en-GB"/>
        </w:rPr>
      </w:pPr>
      <w:r>
        <w:rPr>
          <w:b/>
          <w:bCs/>
          <w:lang w:val="en-GB"/>
        </w:rPr>
        <w:t>GROUP 2: Values Ed –WHOLE SCHOOL APPROACH</w:t>
      </w:r>
    </w:p>
    <w:p w:rsidR="00000000" w:rsidRPr="00B56652" w:rsidRDefault="00B56652" w:rsidP="00B56652">
      <w:pPr>
        <w:numPr>
          <w:ilvl w:val="0"/>
          <w:numId w:val="1"/>
        </w:numPr>
        <w:rPr>
          <w:b/>
          <w:bCs/>
        </w:rPr>
      </w:pPr>
      <w:r w:rsidRPr="00B56652">
        <w:rPr>
          <w:b/>
          <w:bCs/>
          <w:lang w:val="en-GB"/>
        </w:rPr>
        <w:t>For students the seven dimensions fit into self knowledge, empowerment, well being and responsibility.</w:t>
      </w:r>
    </w:p>
    <w:p w:rsidR="00000000" w:rsidRPr="00B56652" w:rsidRDefault="00B56652" w:rsidP="00B56652">
      <w:pPr>
        <w:numPr>
          <w:ilvl w:val="0"/>
          <w:numId w:val="1"/>
        </w:numPr>
        <w:rPr>
          <w:b/>
          <w:bCs/>
        </w:rPr>
      </w:pPr>
      <w:r w:rsidRPr="00B56652">
        <w:rPr>
          <w:b/>
          <w:bCs/>
          <w:lang w:val="en-GB"/>
        </w:rPr>
        <w:t>ELLI language for learning fits into the co</w:t>
      </w:r>
      <w:r w:rsidRPr="00B56652">
        <w:rPr>
          <w:b/>
          <w:bCs/>
          <w:lang w:val="en-GB"/>
        </w:rPr>
        <w:t>mmunity engagement.</w:t>
      </w:r>
    </w:p>
    <w:p w:rsidR="00000000" w:rsidRPr="00B56652" w:rsidRDefault="00B56652" w:rsidP="00B56652">
      <w:pPr>
        <w:numPr>
          <w:ilvl w:val="0"/>
          <w:numId w:val="1"/>
        </w:numPr>
        <w:rPr>
          <w:b/>
          <w:bCs/>
        </w:rPr>
      </w:pPr>
      <w:r w:rsidRPr="00B56652">
        <w:rPr>
          <w:b/>
          <w:bCs/>
          <w:lang w:val="en-GB"/>
        </w:rPr>
        <w:t>7 dimensions works with values in the classroom – process and content.</w:t>
      </w:r>
    </w:p>
    <w:p w:rsidR="00000000" w:rsidRPr="00B56652" w:rsidRDefault="00B56652" w:rsidP="00B56652">
      <w:pPr>
        <w:numPr>
          <w:ilvl w:val="0"/>
          <w:numId w:val="1"/>
        </w:numPr>
        <w:rPr>
          <w:b/>
          <w:bCs/>
        </w:rPr>
      </w:pPr>
      <w:r w:rsidRPr="00B56652">
        <w:rPr>
          <w:b/>
          <w:bCs/>
          <w:lang w:val="en-GB"/>
        </w:rPr>
        <w:t>Using the actual language of values in behaviour in the school – a whole school culture of values is a necessary foundation for embedding learning power.</w:t>
      </w:r>
    </w:p>
    <w:p w:rsidR="00000000" w:rsidRPr="00B56652" w:rsidRDefault="00B56652" w:rsidP="00B56652">
      <w:pPr>
        <w:numPr>
          <w:ilvl w:val="0"/>
          <w:numId w:val="1"/>
        </w:numPr>
        <w:rPr>
          <w:b/>
          <w:bCs/>
        </w:rPr>
      </w:pPr>
      <w:r w:rsidRPr="00B56652">
        <w:rPr>
          <w:b/>
          <w:bCs/>
          <w:lang w:val="en-GB"/>
        </w:rPr>
        <w:t xml:space="preserve">How can </w:t>
      </w:r>
      <w:r w:rsidRPr="00B56652">
        <w:rPr>
          <w:b/>
          <w:bCs/>
          <w:lang w:val="en-GB"/>
        </w:rPr>
        <w:t>we actually link the two strategies in practice?  Twin sides of the same coin? Double helix?</w:t>
      </w:r>
    </w:p>
    <w:p w:rsidR="00000000" w:rsidRPr="00B56652" w:rsidRDefault="00B56652" w:rsidP="00B56652">
      <w:pPr>
        <w:numPr>
          <w:ilvl w:val="0"/>
          <w:numId w:val="1"/>
        </w:numPr>
        <w:rPr>
          <w:b/>
          <w:bCs/>
        </w:rPr>
      </w:pPr>
      <w:r w:rsidRPr="00B56652">
        <w:rPr>
          <w:b/>
          <w:bCs/>
          <w:lang w:val="en-GB"/>
        </w:rPr>
        <w:t>Use more accomplished teachers to make the links?</w:t>
      </w:r>
    </w:p>
    <w:p w:rsidR="00000000" w:rsidRPr="00B56652" w:rsidRDefault="00B56652" w:rsidP="00B56652">
      <w:pPr>
        <w:numPr>
          <w:ilvl w:val="0"/>
          <w:numId w:val="1"/>
        </w:numPr>
        <w:rPr>
          <w:b/>
          <w:bCs/>
        </w:rPr>
      </w:pPr>
      <w:r w:rsidRPr="00B56652">
        <w:rPr>
          <w:b/>
          <w:bCs/>
          <w:lang w:val="en-GB"/>
        </w:rPr>
        <w:t>Ask students what they value? And how they learn?</w:t>
      </w:r>
    </w:p>
    <w:p w:rsidR="00000000" w:rsidRPr="00B56652" w:rsidRDefault="00B56652" w:rsidP="00B56652">
      <w:pPr>
        <w:numPr>
          <w:ilvl w:val="0"/>
          <w:numId w:val="1"/>
        </w:numPr>
        <w:rPr>
          <w:b/>
          <w:bCs/>
        </w:rPr>
      </w:pPr>
      <w:r w:rsidRPr="00B56652">
        <w:rPr>
          <w:b/>
          <w:bCs/>
          <w:lang w:val="en-GB"/>
        </w:rPr>
        <w:t>Valuing learning – valuing learners!</w:t>
      </w:r>
    </w:p>
    <w:p w:rsidR="00000000" w:rsidRPr="00B56652" w:rsidRDefault="00B56652" w:rsidP="00B56652">
      <w:pPr>
        <w:numPr>
          <w:ilvl w:val="0"/>
          <w:numId w:val="1"/>
        </w:numPr>
        <w:rPr>
          <w:b/>
          <w:bCs/>
        </w:rPr>
      </w:pPr>
      <w:r w:rsidRPr="00B56652">
        <w:rPr>
          <w:b/>
          <w:bCs/>
          <w:lang w:val="en-GB"/>
        </w:rPr>
        <w:t>Regional inductions….r</w:t>
      </w:r>
      <w:r w:rsidRPr="00B56652">
        <w:rPr>
          <w:b/>
          <w:bCs/>
          <w:lang w:val="en-GB"/>
        </w:rPr>
        <w:t>ecruitment criteria</w:t>
      </w:r>
    </w:p>
    <w:p w:rsidR="00000000" w:rsidRPr="00B56652" w:rsidRDefault="00B56652" w:rsidP="00B56652">
      <w:pPr>
        <w:numPr>
          <w:ilvl w:val="0"/>
          <w:numId w:val="1"/>
        </w:numPr>
        <w:rPr>
          <w:b/>
          <w:bCs/>
        </w:rPr>
      </w:pPr>
      <w:r w:rsidRPr="00B56652">
        <w:rPr>
          <w:b/>
          <w:bCs/>
          <w:lang w:val="en-GB"/>
        </w:rPr>
        <w:t>Teaching holistically….</w:t>
      </w:r>
    </w:p>
    <w:p w:rsidR="00B56652" w:rsidRDefault="00B56652" w:rsidP="00B56652">
      <w:pPr>
        <w:rPr>
          <w:b/>
          <w:bCs/>
          <w:lang w:val="en-GB"/>
        </w:rPr>
      </w:pPr>
    </w:p>
    <w:p w:rsidR="00B56652" w:rsidRDefault="00B56652" w:rsidP="00B56652">
      <w:pPr>
        <w:rPr>
          <w:b/>
          <w:bCs/>
          <w:lang w:val="en-GB"/>
        </w:rPr>
      </w:pPr>
      <w:r>
        <w:rPr>
          <w:b/>
          <w:bCs/>
          <w:lang w:val="en-GB"/>
        </w:rPr>
        <w:t xml:space="preserve">GROUP 3: </w:t>
      </w:r>
      <w:proofErr w:type="spellStart"/>
      <w:r>
        <w:rPr>
          <w:b/>
          <w:bCs/>
          <w:lang w:val="en-GB"/>
        </w:rPr>
        <w:t>NTCF</w:t>
      </w:r>
      <w:proofErr w:type="spellEnd"/>
      <w:r>
        <w:rPr>
          <w:b/>
          <w:bCs/>
          <w:lang w:val="en-GB"/>
        </w:rPr>
        <w:t xml:space="preserve"> </w:t>
      </w:r>
      <w:proofErr w:type="spellStart"/>
      <w:r>
        <w:rPr>
          <w:b/>
          <w:bCs/>
          <w:lang w:val="en-GB"/>
        </w:rPr>
        <w:t>EsseNTial</w:t>
      </w:r>
      <w:proofErr w:type="spellEnd"/>
      <w:r>
        <w:rPr>
          <w:b/>
          <w:bCs/>
          <w:lang w:val="en-GB"/>
        </w:rPr>
        <w:t xml:space="preserve"> </w:t>
      </w:r>
      <w:proofErr w:type="spellStart"/>
      <w:r>
        <w:rPr>
          <w:b/>
          <w:bCs/>
          <w:lang w:val="en-GB"/>
        </w:rPr>
        <w:t>Learnings</w:t>
      </w:r>
      <w:proofErr w:type="spellEnd"/>
      <w:r>
        <w:rPr>
          <w:b/>
          <w:bCs/>
          <w:lang w:val="en-GB"/>
        </w:rPr>
        <w:t xml:space="preserve"> &amp; Nine Australian Values – CLASSROOM VIEW</w:t>
      </w:r>
    </w:p>
    <w:p w:rsidR="00000000" w:rsidRPr="00B56652" w:rsidRDefault="00B56652" w:rsidP="00B56652">
      <w:pPr>
        <w:numPr>
          <w:ilvl w:val="0"/>
          <w:numId w:val="2"/>
        </w:numPr>
      </w:pPr>
      <w:r w:rsidRPr="00B56652">
        <w:rPr>
          <w:b/>
          <w:bCs/>
          <w:lang w:val="en-GB"/>
        </w:rPr>
        <w:t xml:space="preserve">Becoming a lifelong learning – </w:t>
      </w:r>
      <w:proofErr w:type="spellStart"/>
      <w:proofErr w:type="gramStart"/>
      <w:r w:rsidRPr="00B56652">
        <w:rPr>
          <w:b/>
          <w:bCs/>
          <w:lang w:val="en-GB"/>
        </w:rPr>
        <w:t>elli</w:t>
      </w:r>
      <w:proofErr w:type="spellEnd"/>
      <w:proofErr w:type="gramEnd"/>
      <w:r w:rsidRPr="00B56652">
        <w:rPr>
          <w:b/>
          <w:bCs/>
          <w:lang w:val="en-GB"/>
        </w:rPr>
        <w:t xml:space="preserve"> provides a vehicle for achieving this.</w:t>
      </w:r>
    </w:p>
    <w:p w:rsidR="00000000" w:rsidRPr="00B56652" w:rsidRDefault="00B56652" w:rsidP="00B56652">
      <w:pPr>
        <w:numPr>
          <w:ilvl w:val="0"/>
          <w:numId w:val="2"/>
        </w:numPr>
      </w:pPr>
      <w:r w:rsidRPr="00B56652">
        <w:rPr>
          <w:b/>
          <w:bCs/>
          <w:lang w:val="en-GB"/>
        </w:rPr>
        <w:t xml:space="preserve">It can provide links to programmes that run simultaneously across schools – </w:t>
      </w:r>
      <w:proofErr w:type="spellStart"/>
      <w:r w:rsidRPr="00B56652">
        <w:rPr>
          <w:b/>
          <w:bCs/>
          <w:lang w:val="en-GB"/>
        </w:rPr>
        <w:t>ie</w:t>
      </w:r>
      <w:proofErr w:type="spellEnd"/>
      <w:r w:rsidRPr="00B56652">
        <w:rPr>
          <w:b/>
          <w:bCs/>
          <w:lang w:val="en-GB"/>
        </w:rPr>
        <w:t xml:space="preserve"> links and common language</w:t>
      </w:r>
    </w:p>
    <w:p w:rsidR="00000000" w:rsidRPr="00B56652" w:rsidRDefault="00B56652" w:rsidP="00B56652">
      <w:pPr>
        <w:numPr>
          <w:ilvl w:val="0"/>
          <w:numId w:val="2"/>
        </w:numPr>
      </w:pPr>
      <w:r w:rsidRPr="00B56652">
        <w:rPr>
          <w:b/>
          <w:bCs/>
          <w:lang w:val="en-GB"/>
        </w:rPr>
        <w:t xml:space="preserve">Links with </w:t>
      </w:r>
      <w:proofErr w:type="spellStart"/>
      <w:r w:rsidRPr="00B56652">
        <w:rPr>
          <w:b/>
          <w:bCs/>
          <w:lang w:val="en-GB"/>
        </w:rPr>
        <w:t>story telling</w:t>
      </w:r>
      <w:proofErr w:type="spellEnd"/>
      <w:r w:rsidRPr="00B56652">
        <w:rPr>
          <w:b/>
          <w:bCs/>
          <w:lang w:val="en-GB"/>
        </w:rPr>
        <w:t xml:space="preserve"> – p</w:t>
      </w:r>
      <w:r w:rsidRPr="00B56652">
        <w:rPr>
          <w:b/>
          <w:bCs/>
          <w:lang w:val="en-GB"/>
        </w:rPr>
        <w:t>ersonal journeys as well as communities re-telling their story</w:t>
      </w:r>
    </w:p>
    <w:p w:rsidR="00000000" w:rsidRPr="00B56652" w:rsidRDefault="00B56652" w:rsidP="00B56652">
      <w:pPr>
        <w:numPr>
          <w:ilvl w:val="0"/>
          <w:numId w:val="2"/>
        </w:numPr>
      </w:pPr>
      <w:r w:rsidRPr="00B56652">
        <w:rPr>
          <w:b/>
          <w:bCs/>
          <w:lang w:val="en-GB"/>
        </w:rPr>
        <w:t>Linking the personal with the public</w:t>
      </w:r>
    </w:p>
    <w:p w:rsidR="00000000" w:rsidRPr="00B56652" w:rsidRDefault="00B56652" w:rsidP="00B56652">
      <w:pPr>
        <w:numPr>
          <w:ilvl w:val="0"/>
          <w:numId w:val="2"/>
        </w:numPr>
      </w:pPr>
      <w:r w:rsidRPr="00B56652">
        <w:rPr>
          <w:b/>
          <w:bCs/>
          <w:lang w:val="en-GB"/>
        </w:rPr>
        <w:t>How can we actually judge some outcomes?</w:t>
      </w:r>
    </w:p>
    <w:p w:rsidR="00B56652" w:rsidRDefault="00B56652" w:rsidP="00B56652"/>
    <w:p w:rsidR="00B56652" w:rsidRDefault="00B56652" w:rsidP="00B56652">
      <w:pPr>
        <w:rPr>
          <w:b/>
        </w:rPr>
      </w:pPr>
      <w:r w:rsidRPr="00B56652">
        <w:rPr>
          <w:b/>
        </w:rPr>
        <w:t>GROUP 4:</w:t>
      </w:r>
      <w:r>
        <w:rPr>
          <w:b/>
        </w:rPr>
        <w:t xml:space="preserve"> SOUTH AUSTRALIA VIEW</w:t>
      </w:r>
    </w:p>
    <w:p w:rsidR="00000000" w:rsidRPr="00B56652" w:rsidRDefault="00B56652" w:rsidP="00B56652">
      <w:pPr>
        <w:numPr>
          <w:ilvl w:val="0"/>
          <w:numId w:val="3"/>
        </w:numPr>
        <w:rPr>
          <w:b/>
        </w:rPr>
      </w:pPr>
      <w:r w:rsidRPr="00B56652">
        <w:rPr>
          <w:b/>
          <w:bCs/>
          <w:lang w:val="en-GB"/>
        </w:rPr>
        <w:t>They have arranged a conference call with Principal tomorrow!</w:t>
      </w:r>
    </w:p>
    <w:p w:rsidR="00000000" w:rsidRPr="00B56652" w:rsidRDefault="00B56652" w:rsidP="00B56652">
      <w:pPr>
        <w:numPr>
          <w:ilvl w:val="0"/>
          <w:numId w:val="3"/>
        </w:numPr>
        <w:rPr>
          <w:b/>
        </w:rPr>
      </w:pPr>
      <w:r w:rsidRPr="00B56652">
        <w:rPr>
          <w:b/>
          <w:bCs/>
          <w:lang w:val="en-GB"/>
        </w:rPr>
        <w:t>Staff would be a good place to start.</w:t>
      </w:r>
    </w:p>
    <w:p w:rsidR="00000000" w:rsidRPr="00B56652" w:rsidRDefault="00B56652" w:rsidP="00B56652">
      <w:pPr>
        <w:numPr>
          <w:ilvl w:val="0"/>
          <w:numId w:val="3"/>
        </w:numPr>
        <w:rPr>
          <w:b/>
        </w:rPr>
      </w:pPr>
      <w:r w:rsidRPr="00B56652">
        <w:rPr>
          <w:b/>
          <w:bCs/>
          <w:lang w:val="en-GB"/>
        </w:rPr>
        <w:t>We are eng</w:t>
      </w:r>
      <w:r w:rsidRPr="00B56652">
        <w:rPr>
          <w:b/>
          <w:bCs/>
          <w:lang w:val="en-GB"/>
        </w:rPr>
        <w:t>aged with our personal journey – we have already made connections.</w:t>
      </w:r>
    </w:p>
    <w:p w:rsidR="00000000" w:rsidRPr="00B56652" w:rsidRDefault="00B56652" w:rsidP="00B56652">
      <w:pPr>
        <w:numPr>
          <w:ilvl w:val="0"/>
          <w:numId w:val="3"/>
        </w:numPr>
        <w:rPr>
          <w:b/>
        </w:rPr>
      </w:pPr>
      <w:r w:rsidRPr="00B56652">
        <w:rPr>
          <w:b/>
          <w:bCs/>
          <w:lang w:val="en-GB"/>
        </w:rPr>
        <w:t xml:space="preserve">Engaging the wider community – getting parents to do it and explore how their profile impacts on their </w:t>
      </w:r>
      <w:proofErr w:type="spellStart"/>
      <w:r w:rsidRPr="00B56652">
        <w:rPr>
          <w:b/>
          <w:bCs/>
          <w:lang w:val="en-GB"/>
        </w:rPr>
        <w:t>childrens</w:t>
      </w:r>
      <w:proofErr w:type="spellEnd"/>
      <w:r w:rsidRPr="00B56652">
        <w:rPr>
          <w:b/>
          <w:bCs/>
          <w:lang w:val="en-GB"/>
        </w:rPr>
        <w:t>?</w:t>
      </w:r>
    </w:p>
    <w:p w:rsidR="00B56652" w:rsidRPr="00B56652" w:rsidRDefault="00B56652" w:rsidP="00B56652">
      <w:pPr>
        <w:rPr>
          <w:b/>
        </w:rPr>
      </w:pPr>
    </w:p>
    <w:sectPr w:rsidR="00B56652" w:rsidRPr="00B56652" w:rsidSect="00B56652">
      <w:pgSz w:w="11906" w:h="16838"/>
      <w:pgMar w:top="1440" w:right="849" w:bottom="1440"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E2023"/>
    <w:multiLevelType w:val="hybridMultilevel"/>
    <w:tmpl w:val="C1883972"/>
    <w:lvl w:ilvl="0" w:tplc="3830D866">
      <w:start w:val="1"/>
      <w:numFmt w:val="bullet"/>
      <w:lvlText w:val="•"/>
      <w:lvlJc w:val="left"/>
      <w:pPr>
        <w:tabs>
          <w:tab w:val="num" w:pos="720"/>
        </w:tabs>
        <w:ind w:left="720" w:hanging="360"/>
      </w:pPr>
      <w:rPr>
        <w:rFonts w:ascii="Times New Roman" w:hAnsi="Times New Roman" w:hint="default"/>
      </w:rPr>
    </w:lvl>
    <w:lvl w:ilvl="1" w:tplc="7C541226" w:tentative="1">
      <w:start w:val="1"/>
      <w:numFmt w:val="bullet"/>
      <w:lvlText w:val="•"/>
      <w:lvlJc w:val="left"/>
      <w:pPr>
        <w:tabs>
          <w:tab w:val="num" w:pos="1440"/>
        </w:tabs>
        <w:ind w:left="1440" w:hanging="360"/>
      </w:pPr>
      <w:rPr>
        <w:rFonts w:ascii="Times New Roman" w:hAnsi="Times New Roman" w:hint="default"/>
      </w:rPr>
    </w:lvl>
    <w:lvl w:ilvl="2" w:tplc="B5389E1C" w:tentative="1">
      <w:start w:val="1"/>
      <w:numFmt w:val="bullet"/>
      <w:lvlText w:val="•"/>
      <w:lvlJc w:val="left"/>
      <w:pPr>
        <w:tabs>
          <w:tab w:val="num" w:pos="2160"/>
        </w:tabs>
        <w:ind w:left="2160" w:hanging="360"/>
      </w:pPr>
      <w:rPr>
        <w:rFonts w:ascii="Times New Roman" w:hAnsi="Times New Roman" w:hint="default"/>
      </w:rPr>
    </w:lvl>
    <w:lvl w:ilvl="3" w:tplc="46244296" w:tentative="1">
      <w:start w:val="1"/>
      <w:numFmt w:val="bullet"/>
      <w:lvlText w:val="•"/>
      <w:lvlJc w:val="left"/>
      <w:pPr>
        <w:tabs>
          <w:tab w:val="num" w:pos="2880"/>
        </w:tabs>
        <w:ind w:left="2880" w:hanging="360"/>
      </w:pPr>
      <w:rPr>
        <w:rFonts w:ascii="Times New Roman" w:hAnsi="Times New Roman" w:hint="default"/>
      </w:rPr>
    </w:lvl>
    <w:lvl w:ilvl="4" w:tplc="E4261850" w:tentative="1">
      <w:start w:val="1"/>
      <w:numFmt w:val="bullet"/>
      <w:lvlText w:val="•"/>
      <w:lvlJc w:val="left"/>
      <w:pPr>
        <w:tabs>
          <w:tab w:val="num" w:pos="3600"/>
        </w:tabs>
        <w:ind w:left="3600" w:hanging="360"/>
      </w:pPr>
      <w:rPr>
        <w:rFonts w:ascii="Times New Roman" w:hAnsi="Times New Roman" w:hint="default"/>
      </w:rPr>
    </w:lvl>
    <w:lvl w:ilvl="5" w:tplc="FE769306" w:tentative="1">
      <w:start w:val="1"/>
      <w:numFmt w:val="bullet"/>
      <w:lvlText w:val="•"/>
      <w:lvlJc w:val="left"/>
      <w:pPr>
        <w:tabs>
          <w:tab w:val="num" w:pos="4320"/>
        </w:tabs>
        <w:ind w:left="4320" w:hanging="360"/>
      </w:pPr>
      <w:rPr>
        <w:rFonts w:ascii="Times New Roman" w:hAnsi="Times New Roman" w:hint="default"/>
      </w:rPr>
    </w:lvl>
    <w:lvl w:ilvl="6" w:tplc="C1B2507C" w:tentative="1">
      <w:start w:val="1"/>
      <w:numFmt w:val="bullet"/>
      <w:lvlText w:val="•"/>
      <w:lvlJc w:val="left"/>
      <w:pPr>
        <w:tabs>
          <w:tab w:val="num" w:pos="5040"/>
        </w:tabs>
        <w:ind w:left="5040" w:hanging="360"/>
      </w:pPr>
      <w:rPr>
        <w:rFonts w:ascii="Times New Roman" w:hAnsi="Times New Roman" w:hint="default"/>
      </w:rPr>
    </w:lvl>
    <w:lvl w:ilvl="7" w:tplc="F3BAB8D4" w:tentative="1">
      <w:start w:val="1"/>
      <w:numFmt w:val="bullet"/>
      <w:lvlText w:val="•"/>
      <w:lvlJc w:val="left"/>
      <w:pPr>
        <w:tabs>
          <w:tab w:val="num" w:pos="5760"/>
        </w:tabs>
        <w:ind w:left="5760" w:hanging="360"/>
      </w:pPr>
      <w:rPr>
        <w:rFonts w:ascii="Times New Roman" w:hAnsi="Times New Roman" w:hint="default"/>
      </w:rPr>
    </w:lvl>
    <w:lvl w:ilvl="8" w:tplc="1124DB7E" w:tentative="1">
      <w:start w:val="1"/>
      <w:numFmt w:val="bullet"/>
      <w:lvlText w:val="•"/>
      <w:lvlJc w:val="left"/>
      <w:pPr>
        <w:tabs>
          <w:tab w:val="num" w:pos="6480"/>
        </w:tabs>
        <w:ind w:left="6480" w:hanging="360"/>
      </w:pPr>
      <w:rPr>
        <w:rFonts w:ascii="Times New Roman" w:hAnsi="Times New Roman" w:hint="default"/>
      </w:rPr>
    </w:lvl>
  </w:abstractNum>
  <w:abstractNum w:abstractNumId="1">
    <w:nsid w:val="52DD395F"/>
    <w:multiLevelType w:val="hybridMultilevel"/>
    <w:tmpl w:val="5FBAC544"/>
    <w:lvl w:ilvl="0" w:tplc="77880CAE">
      <w:start w:val="1"/>
      <w:numFmt w:val="bullet"/>
      <w:lvlText w:val="•"/>
      <w:lvlJc w:val="left"/>
      <w:pPr>
        <w:tabs>
          <w:tab w:val="num" w:pos="720"/>
        </w:tabs>
        <w:ind w:left="720" w:hanging="360"/>
      </w:pPr>
      <w:rPr>
        <w:rFonts w:ascii="Times New Roman" w:hAnsi="Times New Roman" w:hint="default"/>
      </w:rPr>
    </w:lvl>
    <w:lvl w:ilvl="1" w:tplc="D5C6B6FC" w:tentative="1">
      <w:start w:val="1"/>
      <w:numFmt w:val="bullet"/>
      <w:lvlText w:val="•"/>
      <w:lvlJc w:val="left"/>
      <w:pPr>
        <w:tabs>
          <w:tab w:val="num" w:pos="1440"/>
        </w:tabs>
        <w:ind w:left="1440" w:hanging="360"/>
      </w:pPr>
      <w:rPr>
        <w:rFonts w:ascii="Times New Roman" w:hAnsi="Times New Roman" w:hint="default"/>
      </w:rPr>
    </w:lvl>
    <w:lvl w:ilvl="2" w:tplc="66B2461A" w:tentative="1">
      <w:start w:val="1"/>
      <w:numFmt w:val="bullet"/>
      <w:lvlText w:val="•"/>
      <w:lvlJc w:val="left"/>
      <w:pPr>
        <w:tabs>
          <w:tab w:val="num" w:pos="2160"/>
        </w:tabs>
        <w:ind w:left="2160" w:hanging="360"/>
      </w:pPr>
      <w:rPr>
        <w:rFonts w:ascii="Times New Roman" w:hAnsi="Times New Roman" w:hint="default"/>
      </w:rPr>
    </w:lvl>
    <w:lvl w:ilvl="3" w:tplc="DBD2A432" w:tentative="1">
      <w:start w:val="1"/>
      <w:numFmt w:val="bullet"/>
      <w:lvlText w:val="•"/>
      <w:lvlJc w:val="left"/>
      <w:pPr>
        <w:tabs>
          <w:tab w:val="num" w:pos="2880"/>
        </w:tabs>
        <w:ind w:left="2880" w:hanging="360"/>
      </w:pPr>
      <w:rPr>
        <w:rFonts w:ascii="Times New Roman" w:hAnsi="Times New Roman" w:hint="default"/>
      </w:rPr>
    </w:lvl>
    <w:lvl w:ilvl="4" w:tplc="C2826DBA" w:tentative="1">
      <w:start w:val="1"/>
      <w:numFmt w:val="bullet"/>
      <w:lvlText w:val="•"/>
      <w:lvlJc w:val="left"/>
      <w:pPr>
        <w:tabs>
          <w:tab w:val="num" w:pos="3600"/>
        </w:tabs>
        <w:ind w:left="3600" w:hanging="360"/>
      </w:pPr>
      <w:rPr>
        <w:rFonts w:ascii="Times New Roman" w:hAnsi="Times New Roman" w:hint="default"/>
      </w:rPr>
    </w:lvl>
    <w:lvl w:ilvl="5" w:tplc="F91C6998" w:tentative="1">
      <w:start w:val="1"/>
      <w:numFmt w:val="bullet"/>
      <w:lvlText w:val="•"/>
      <w:lvlJc w:val="left"/>
      <w:pPr>
        <w:tabs>
          <w:tab w:val="num" w:pos="4320"/>
        </w:tabs>
        <w:ind w:left="4320" w:hanging="360"/>
      </w:pPr>
      <w:rPr>
        <w:rFonts w:ascii="Times New Roman" w:hAnsi="Times New Roman" w:hint="default"/>
      </w:rPr>
    </w:lvl>
    <w:lvl w:ilvl="6" w:tplc="42C29B46" w:tentative="1">
      <w:start w:val="1"/>
      <w:numFmt w:val="bullet"/>
      <w:lvlText w:val="•"/>
      <w:lvlJc w:val="left"/>
      <w:pPr>
        <w:tabs>
          <w:tab w:val="num" w:pos="5040"/>
        </w:tabs>
        <w:ind w:left="5040" w:hanging="360"/>
      </w:pPr>
      <w:rPr>
        <w:rFonts w:ascii="Times New Roman" w:hAnsi="Times New Roman" w:hint="default"/>
      </w:rPr>
    </w:lvl>
    <w:lvl w:ilvl="7" w:tplc="651C564C" w:tentative="1">
      <w:start w:val="1"/>
      <w:numFmt w:val="bullet"/>
      <w:lvlText w:val="•"/>
      <w:lvlJc w:val="left"/>
      <w:pPr>
        <w:tabs>
          <w:tab w:val="num" w:pos="5760"/>
        </w:tabs>
        <w:ind w:left="5760" w:hanging="360"/>
      </w:pPr>
      <w:rPr>
        <w:rFonts w:ascii="Times New Roman" w:hAnsi="Times New Roman" w:hint="default"/>
      </w:rPr>
    </w:lvl>
    <w:lvl w:ilvl="8" w:tplc="F4F29748" w:tentative="1">
      <w:start w:val="1"/>
      <w:numFmt w:val="bullet"/>
      <w:lvlText w:val="•"/>
      <w:lvlJc w:val="left"/>
      <w:pPr>
        <w:tabs>
          <w:tab w:val="num" w:pos="6480"/>
        </w:tabs>
        <w:ind w:left="6480" w:hanging="360"/>
      </w:pPr>
      <w:rPr>
        <w:rFonts w:ascii="Times New Roman" w:hAnsi="Times New Roman" w:hint="default"/>
      </w:rPr>
    </w:lvl>
  </w:abstractNum>
  <w:abstractNum w:abstractNumId="2">
    <w:nsid w:val="7ED8722F"/>
    <w:multiLevelType w:val="hybridMultilevel"/>
    <w:tmpl w:val="A31AA9A8"/>
    <w:lvl w:ilvl="0" w:tplc="37FC07BE">
      <w:start w:val="1"/>
      <w:numFmt w:val="bullet"/>
      <w:lvlText w:val="•"/>
      <w:lvlJc w:val="left"/>
      <w:pPr>
        <w:tabs>
          <w:tab w:val="num" w:pos="720"/>
        </w:tabs>
        <w:ind w:left="720" w:hanging="360"/>
      </w:pPr>
      <w:rPr>
        <w:rFonts w:ascii="Times New Roman" w:hAnsi="Times New Roman" w:hint="default"/>
      </w:rPr>
    </w:lvl>
    <w:lvl w:ilvl="1" w:tplc="72628A5E" w:tentative="1">
      <w:start w:val="1"/>
      <w:numFmt w:val="bullet"/>
      <w:lvlText w:val="•"/>
      <w:lvlJc w:val="left"/>
      <w:pPr>
        <w:tabs>
          <w:tab w:val="num" w:pos="1440"/>
        </w:tabs>
        <w:ind w:left="1440" w:hanging="360"/>
      </w:pPr>
      <w:rPr>
        <w:rFonts w:ascii="Times New Roman" w:hAnsi="Times New Roman" w:hint="default"/>
      </w:rPr>
    </w:lvl>
    <w:lvl w:ilvl="2" w:tplc="A9C45C20" w:tentative="1">
      <w:start w:val="1"/>
      <w:numFmt w:val="bullet"/>
      <w:lvlText w:val="•"/>
      <w:lvlJc w:val="left"/>
      <w:pPr>
        <w:tabs>
          <w:tab w:val="num" w:pos="2160"/>
        </w:tabs>
        <w:ind w:left="2160" w:hanging="360"/>
      </w:pPr>
      <w:rPr>
        <w:rFonts w:ascii="Times New Roman" w:hAnsi="Times New Roman" w:hint="default"/>
      </w:rPr>
    </w:lvl>
    <w:lvl w:ilvl="3" w:tplc="B326445A" w:tentative="1">
      <w:start w:val="1"/>
      <w:numFmt w:val="bullet"/>
      <w:lvlText w:val="•"/>
      <w:lvlJc w:val="left"/>
      <w:pPr>
        <w:tabs>
          <w:tab w:val="num" w:pos="2880"/>
        </w:tabs>
        <w:ind w:left="2880" w:hanging="360"/>
      </w:pPr>
      <w:rPr>
        <w:rFonts w:ascii="Times New Roman" w:hAnsi="Times New Roman" w:hint="default"/>
      </w:rPr>
    </w:lvl>
    <w:lvl w:ilvl="4" w:tplc="8348D1A8" w:tentative="1">
      <w:start w:val="1"/>
      <w:numFmt w:val="bullet"/>
      <w:lvlText w:val="•"/>
      <w:lvlJc w:val="left"/>
      <w:pPr>
        <w:tabs>
          <w:tab w:val="num" w:pos="3600"/>
        </w:tabs>
        <w:ind w:left="3600" w:hanging="360"/>
      </w:pPr>
      <w:rPr>
        <w:rFonts w:ascii="Times New Roman" w:hAnsi="Times New Roman" w:hint="default"/>
      </w:rPr>
    </w:lvl>
    <w:lvl w:ilvl="5" w:tplc="98A44802" w:tentative="1">
      <w:start w:val="1"/>
      <w:numFmt w:val="bullet"/>
      <w:lvlText w:val="•"/>
      <w:lvlJc w:val="left"/>
      <w:pPr>
        <w:tabs>
          <w:tab w:val="num" w:pos="4320"/>
        </w:tabs>
        <w:ind w:left="4320" w:hanging="360"/>
      </w:pPr>
      <w:rPr>
        <w:rFonts w:ascii="Times New Roman" w:hAnsi="Times New Roman" w:hint="default"/>
      </w:rPr>
    </w:lvl>
    <w:lvl w:ilvl="6" w:tplc="CCD45F16" w:tentative="1">
      <w:start w:val="1"/>
      <w:numFmt w:val="bullet"/>
      <w:lvlText w:val="•"/>
      <w:lvlJc w:val="left"/>
      <w:pPr>
        <w:tabs>
          <w:tab w:val="num" w:pos="5040"/>
        </w:tabs>
        <w:ind w:left="5040" w:hanging="360"/>
      </w:pPr>
      <w:rPr>
        <w:rFonts w:ascii="Times New Roman" w:hAnsi="Times New Roman" w:hint="default"/>
      </w:rPr>
    </w:lvl>
    <w:lvl w:ilvl="7" w:tplc="32241068" w:tentative="1">
      <w:start w:val="1"/>
      <w:numFmt w:val="bullet"/>
      <w:lvlText w:val="•"/>
      <w:lvlJc w:val="left"/>
      <w:pPr>
        <w:tabs>
          <w:tab w:val="num" w:pos="5760"/>
        </w:tabs>
        <w:ind w:left="5760" w:hanging="360"/>
      </w:pPr>
      <w:rPr>
        <w:rFonts w:ascii="Times New Roman" w:hAnsi="Times New Roman" w:hint="default"/>
      </w:rPr>
    </w:lvl>
    <w:lvl w:ilvl="8" w:tplc="D214084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characterSpacingControl w:val="doNotCompress"/>
  <w:compat/>
  <w:rsids>
    <w:rsidRoot w:val="00B56652"/>
    <w:rsid w:val="009E5BD2"/>
    <w:rsid w:val="00B56652"/>
    <w:rsid w:val="00C64C74"/>
    <w:rsid w:val="00CF7084"/>
    <w:rsid w:val="00FE21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5BD2"/>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2586024">
      <w:bodyDiv w:val="1"/>
      <w:marLeft w:val="0"/>
      <w:marRight w:val="0"/>
      <w:marTop w:val="0"/>
      <w:marBottom w:val="0"/>
      <w:divBdr>
        <w:top w:val="none" w:sz="0" w:space="0" w:color="auto"/>
        <w:left w:val="none" w:sz="0" w:space="0" w:color="auto"/>
        <w:bottom w:val="none" w:sz="0" w:space="0" w:color="auto"/>
        <w:right w:val="none" w:sz="0" w:space="0" w:color="auto"/>
      </w:divBdr>
      <w:divsChild>
        <w:div w:id="218639562">
          <w:marLeft w:val="547"/>
          <w:marRight w:val="0"/>
          <w:marTop w:val="86"/>
          <w:marBottom w:val="0"/>
          <w:divBdr>
            <w:top w:val="none" w:sz="0" w:space="0" w:color="auto"/>
            <w:left w:val="none" w:sz="0" w:space="0" w:color="auto"/>
            <w:bottom w:val="none" w:sz="0" w:space="0" w:color="auto"/>
            <w:right w:val="none" w:sz="0" w:space="0" w:color="auto"/>
          </w:divBdr>
        </w:div>
        <w:div w:id="1284387069">
          <w:marLeft w:val="547"/>
          <w:marRight w:val="0"/>
          <w:marTop w:val="86"/>
          <w:marBottom w:val="0"/>
          <w:divBdr>
            <w:top w:val="none" w:sz="0" w:space="0" w:color="auto"/>
            <w:left w:val="none" w:sz="0" w:space="0" w:color="auto"/>
            <w:bottom w:val="none" w:sz="0" w:space="0" w:color="auto"/>
            <w:right w:val="none" w:sz="0" w:space="0" w:color="auto"/>
          </w:divBdr>
        </w:div>
        <w:div w:id="1571890934">
          <w:marLeft w:val="547"/>
          <w:marRight w:val="0"/>
          <w:marTop w:val="86"/>
          <w:marBottom w:val="0"/>
          <w:divBdr>
            <w:top w:val="none" w:sz="0" w:space="0" w:color="auto"/>
            <w:left w:val="none" w:sz="0" w:space="0" w:color="auto"/>
            <w:bottom w:val="none" w:sz="0" w:space="0" w:color="auto"/>
            <w:right w:val="none" w:sz="0" w:space="0" w:color="auto"/>
          </w:divBdr>
        </w:div>
        <w:div w:id="1351955311">
          <w:marLeft w:val="547"/>
          <w:marRight w:val="0"/>
          <w:marTop w:val="86"/>
          <w:marBottom w:val="0"/>
          <w:divBdr>
            <w:top w:val="none" w:sz="0" w:space="0" w:color="auto"/>
            <w:left w:val="none" w:sz="0" w:space="0" w:color="auto"/>
            <w:bottom w:val="none" w:sz="0" w:space="0" w:color="auto"/>
            <w:right w:val="none" w:sz="0" w:space="0" w:color="auto"/>
          </w:divBdr>
        </w:div>
        <w:div w:id="887841602">
          <w:marLeft w:val="547"/>
          <w:marRight w:val="0"/>
          <w:marTop w:val="86"/>
          <w:marBottom w:val="0"/>
          <w:divBdr>
            <w:top w:val="none" w:sz="0" w:space="0" w:color="auto"/>
            <w:left w:val="none" w:sz="0" w:space="0" w:color="auto"/>
            <w:bottom w:val="none" w:sz="0" w:space="0" w:color="auto"/>
            <w:right w:val="none" w:sz="0" w:space="0" w:color="auto"/>
          </w:divBdr>
        </w:div>
        <w:div w:id="144208556">
          <w:marLeft w:val="547"/>
          <w:marRight w:val="0"/>
          <w:marTop w:val="86"/>
          <w:marBottom w:val="0"/>
          <w:divBdr>
            <w:top w:val="none" w:sz="0" w:space="0" w:color="auto"/>
            <w:left w:val="none" w:sz="0" w:space="0" w:color="auto"/>
            <w:bottom w:val="none" w:sz="0" w:space="0" w:color="auto"/>
            <w:right w:val="none" w:sz="0" w:space="0" w:color="auto"/>
          </w:divBdr>
        </w:div>
        <w:div w:id="1276517061">
          <w:marLeft w:val="547"/>
          <w:marRight w:val="0"/>
          <w:marTop w:val="86"/>
          <w:marBottom w:val="0"/>
          <w:divBdr>
            <w:top w:val="none" w:sz="0" w:space="0" w:color="auto"/>
            <w:left w:val="none" w:sz="0" w:space="0" w:color="auto"/>
            <w:bottom w:val="none" w:sz="0" w:space="0" w:color="auto"/>
            <w:right w:val="none" w:sz="0" w:space="0" w:color="auto"/>
          </w:divBdr>
        </w:div>
        <w:div w:id="187259858">
          <w:marLeft w:val="547"/>
          <w:marRight w:val="0"/>
          <w:marTop w:val="86"/>
          <w:marBottom w:val="0"/>
          <w:divBdr>
            <w:top w:val="none" w:sz="0" w:space="0" w:color="auto"/>
            <w:left w:val="none" w:sz="0" w:space="0" w:color="auto"/>
            <w:bottom w:val="none" w:sz="0" w:space="0" w:color="auto"/>
            <w:right w:val="none" w:sz="0" w:space="0" w:color="auto"/>
          </w:divBdr>
        </w:div>
        <w:div w:id="810246731">
          <w:marLeft w:val="547"/>
          <w:marRight w:val="0"/>
          <w:marTop w:val="86"/>
          <w:marBottom w:val="0"/>
          <w:divBdr>
            <w:top w:val="none" w:sz="0" w:space="0" w:color="auto"/>
            <w:left w:val="none" w:sz="0" w:space="0" w:color="auto"/>
            <w:bottom w:val="none" w:sz="0" w:space="0" w:color="auto"/>
            <w:right w:val="none" w:sz="0" w:space="0" w:color="auto"/>
          </w:divBdr>
        </w:div>
        <w:div w:id="1958095804">
          <w:marLeft w:val="547"/>
          <w:marRight w:val="0"/>
          <w:marTop w:val="86"/>
          <w:marBottom w:val="0"/>
          <w:divBdr>
            <w:top w:val="none" w:sz="0" w:space="0" w:color="auto"/>
            <w:left w:val="none" w:sz="0" w:space="0" w:color="auto"/>
            <w:bottom w:val="none" w:sz="0" w:space="0" w:color="auto"/>
            <w:right w:val="none" w:sz="0" w:space="0" w:color="auto"/>
          </w:divBdr>
        </w:div>
      </w:divsChild>
    </w:div>
    <w:div w:id="2043631723">
      <w:bodyDiv w:val="1"/>
      <w:marLeft w:val="0"/>
      <w:marRight w:val="0"/>
      <w:marTop w:val="0"/>
      <w:marBottom w:val="0"/>
      <w:divBdr>
        <w:top w:val="none" w:sz="0" w:space="0" w:color="auto"/>
        <w:left w:val="none" w:sz="0" w:space="0" w:color="auto"/>
        <w:bottom w:val="none" w:sz="0" w:space="0" w:color="auto"/>
        <w:right w:val="none" w:sz="0" w:space="0" w:color="auto"/>
      </w:divBdr>
    </w:div>
    <w:div w:id="2110159434">
      <w:bodyDiv w:val="1"/>
      <w:marLeft w:val="0"/>
      <w:marRight w:val="0"/>
      <w:marTop w:val="0"/>
      <w:marBottom w:val="0"/>
      <w:divBdr>
        <w:top w:val="none" w:sz="0" w:space="0" w:color="auto"/>
        <w:left w:val="none" w:sz="0" w:space="0" w:color="auto"/>
        <w:bottom w:val="none" w:sz="0" w:space="0" w:color="auto"/>
        <w:right w:val="none" w:sz="0" w:space="0" w:color="auto"/>
      </w:divBdr>
      <w:divsChild>
        <w:div w:id="398287689">
          <w:marLeft w:val="547"/>
          <w:marRight w:val="0"/>
          <w:marTop w:val="106"/>
          <w:marBottom w:val="0"/>
          <w:divBdr>
            <w:top w:val="none" w:sz="0" w:space="0" w:color="auto"/>
            <w:left w:val="none" w:sz="0" w:space="0" w:color="auto"/>
            <w:bottom w:val="none" w:sz="0" w:space="0" w:color="auto"/>
            <w:right w:val="none" w:sz="0" w:space="0" w:color="auto"/>
          </w:divBdr>
        </w:div>
        <w:div w:id="441388517">
          <w:marLeft w:val="547"/>
          <w:marRight w:val="0"/>
          <w:marTop w:val="106"/>
          <w:marBottom w:val="0"/>
          <w:divBdr>
            <w:top w:val="none" w:sz="0" w:space="0" w:color="auto"/>
            <w:left w:val="none" w:sz="0" w:space="0" w:color="auto"/>
            <w:bottom w:val="none" w:sz="0" w:space="0" w:color="auto"/>
            <w:right w:val="none" w:sz="0" w:space="0" w:color="auto"/>
          </w:divBdr>
        </w:div>
        <w:div w:id="604314406">
          <w:marLeft w:val="547"/>
          <w:marRight w:val="0"/>
          <w:marTop w:val="106"/>
          <w:marBottom w:val="0"/>
          <w:divBdr>
            <w:top w:val="none" w:sz="0" w:space="0" w:color="auto"/>
            <w:left w:val="none" w:sz="0" w:space="0" w:color="auto"/>
            <w:bottom w:val="none" w:sz="0" w:space="0" w:color="auto"/>
            <w:right w:val="none" w:sz="0" w:space="0" w:color="auto"/>
          </w:divBdr>
        </w:div>
        <w:div w:id="294986637">
          <w:marLeft w:val="547"/>
          <w:marRight w:val="0"/>
          <w:marTop w:val="106"/>
          <w:marBottom w:val="0"/>
          <w:divBdr>
            <w:top w:val="none" w:sz="0" w:space="0" w:color="auto"/>
            <w:left w:val="none" w:sz="0" w:space="0" w:color="auto"/>
            <w:bottom w:val="none" w:sz="0" w:space="0" w:color="auto"/>
            <w:right w:val="none" w:sz="0" w:space="0" w:color="auto"/>
          </w:divBdr>
        </w:div>
      </w:divsChild>
    </w:div>
    <w:div w:id="2127693501">
      <w:bodyDiv w:val="1"/>
      <w:marLeft w:val="0"/>
      <w:marRight w:val="0"/>
      <w:marTop w:val="0"/>
      <w:marBottom w:val="0"/>
      <w:divBdr>
        <w:top w:val="none" w:sz="0" w:space="0" w:color="auto"/>
        <w:left w:val="none" w:sz="0" w:space="0" w:color="auto"/>
        <w:bottom w:val="none" w:sz="0" w:space="0" w:color="auto"/>
        <w:right w:val="none" w:sz="0" w:space="0" w:color="auto"/>
      </w:divBdr>
      <w:divsChild>
        <w:div w:id="148984399">
          <w:marLeft w:val="547"/>
          <w:marRight w:val="0"/>
          <w:marTop w:val="106"/>
          <w:marBottom w:val="0"/>
          <w:divBdr>
            <w:top w:val="none" w:sz="0" w:space="0" w:color="auto"/>
            <w:left w:val="none" w:sz="0" w:space="0" w:color="auto"/>
            <w:bottom w:val="none" w:sz="0" w:space="0" w:color="auto"/>
            <w:right w:val="none" w:sz="0" w:space="0" w:color="auto"/>
          </w:divBdr>
        </w:div>
        <w:div w:id="1009719425">
          <w:marLeft w:val="547"/>
          <w:marRight w:val="0"/>
          <w:marTop w:val="106"/>
          <w:marBottom w:val="0"/>
          <w:divBdr>
            <w:top w:val="none" w:sz="0" w:space="0" w:color="auto"/>
            <w:left w:val="none" w:sz="0" w:space="0" w:color="auto"/>
            <w:bottom w:val="none" w:sz="0" w:space="0" w:color="auto"/>
            <w:right w:val="none" w:sz="0" w:space="0" w:color="auto"/>
          </w:divBdr>
        </w:div>
        <w:div w:id="702248917">
          <w:marLeft w:val="547"/>
          <w:marRight w:val="0"/>
          <w:marTop w:val="106"/>
          <w:marBottom w:val="0"/>
          <w:divBdr>
            <w:top w:val="none" w:sz="0" w:space="0" w:color="auto"/>
            <w:left w:val="none" w:sz="0" w:space="0" w:color="auto"/>
            <w:bottom w:val="none" w:sz="0" w:space="0" w:color="auto"/>
            <w:right w:val="none" w:sz="0" w:space="0" w:color="auto"/>
          </w:divBdr>
        </w:div>
        <w:div w:id="1466772879">
          <w:marLeft w:val="547"/>
          <w:marRight w:val="0"/>
          <w:marTop w:val="106"/>
          <w:marBottom w:val="0"/>
          <w:divBdr>
            <w:top w:val="none" w:sz="0" w:space="0" w:color="auto"/>
            <w:left w:val="none" w:sz="0" w:space="0" w:color="auto"/>
            <w:bottom w:val="none" w:sz="0" w:space="0" w:color="auto"/>
            <w:right w:val="none" w:sz="0" w:space="0" w:color="auto"/>
          </w:divBdr>
        </w:div>
        <w:div w:id="181005365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462</Words>
  <Characters>2432</Characters>
  <Application>Microsoft Office Word</Application>
  <DocSecurity>0</DocSecurity>
  <Lines>20</Lines>
  <Paragraphs>5</Paragraphs>
  <ScaleCrop>false</ScaleCrop>
  <Company>DEET</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Sonya.MacKenzie</dc:creator>
  <cp:keywords/>
  <dc:description/>
  <cp:lastModifiedBy>Sonya.MacKenzie</cp:lastModifiedBy>
  <cp:revision>2</cp:revision>
  <dcterms:created xsi:type="dcterms:W3CDTF">2009-07-30T21:31:00Z</dcterms:created>
  <dcterms:modified xsi:type="dcterms:W3CDTF">2009-07-30T21:37:00Z</dcterms:modified>
</cp:coreProperties>
</file>